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7634D" w14:textId="77777777" w:rsidR="00867558" w:rsidRPr="00867558" w:rsidRDefault="00867558" w:rsidP="00867558">
      <w:pPr>
        <w:ind w:left="386"/>
        <w:jc w:val="both"/>
        <w:rPr>
          <w:rFonts w:asciiTheme="minorBidi" w:hAnsiTheme="minorBidi" w:cstheme="minorBidi"/>
        </w:rPr>
      </w:pPr>
      <w:r w:rsidRPr="00867558">
        <w:rPr>
          <w:rFonts w:asciiTheme="minorBidi" w:hAnsiTheme="minorBidi" w:cs="Arial"/>
          <w:b/>
          <w:bCs/>
          <w:u w:val="single"/>
          <w:rtl/>
        </w:rPr>
        <w:t>מכרז פומבי להספקת מתנות ותווי שי לעובדים - תשפ”ה 2</w:t>
      </w:r>
    </w:p>
    <w:p w14:paraId="2FC80633" w14:textId="77777777" w:rsidR="00867558" w:rsidRPr="00867558" w:rsidRDefault="00867558" w:rsidP="00867558">
      <w:pPr>
        <w:ind w:left="386"/>
        <w:jc w:val="both"/>
        <w:rPr>
          <w:rFonts w:asciiTheme="minorBidi" w:hAnsiTheme="minorBidi" w:cstheme="minorBidi"/>
        </w:rPr>
      </w:pPr>
    </w:p>
    <w:p w14:paraId="75F009F1" w14:textId="51D8AE64" w:rsidR="00771C64" w:rsidRDefault="00984D69" w:rsidP="00771C64">
      <w:pPr>
        <w:numPr>
          <w:ilvl w:val="3"/>
          <w:numId w:val="1"/>
        </w:numPr>
        <w:tabs>
          <w:tab w:val="clear" w:pos="2880"/>
          <w:tab w:val="num" w:pos="386"/>
        </w:tabs>
        <w:ind w:left="386"/>
        <w:jc w:val="both"/>
        <w:rPr>
          <w:rFonts w:asciiTheme="minorBidi" w:hAnsiTheme="minorBidi" w:cstheme="minorBidi"/>
        </w:rPr>
      </w:pPr>
      <w:r w:rsidRPr="00771C64">
        <w:rPr>
          <w:rFonts w:asciiTheme="minorBidi" w:hAnsiTheme="minorBidi" w:cstheme="minorBidi"/>
          <w:rtl/>
        </w:rPr>
        <w:t>המכללה האקדמית בית ברל פונה בבקשה לקבלת הצעות</w:t>
      </w:r>
      <w:r w:rsidR="00C23081" w:rsidRPr="00771C64">
        <w:rPr>
          <w:rFonts w:asciiTheme="minorBidi" w:hAnsiTheme="minorBidi" w:cstheme="minorBidi"/>
          <w:rtl/>
        </w:rPr>
        <w:t xml:space="preserve">, במסגרת </w:t>
      </w:r>
      <w:r w:rsidR="00867558" w:rsidRPr="00867558">
        <w:rPr>
          <w:rFonts w:asciiTheme="minorBidi" w:hAnsiTheme="minorBidi" w:cs="Arial"/>
          <w:rtl/>
        </w:rPr>
        <w:t>מכרז פומבי להספקת מתנות ותווי שי לעובדים - תשפ”ה 2</w:t>
      </w:r>
      <w:r w:rsidR="00771C64">
        <w:rPr>
          <w:rFonts w:asciiTheme="minorBidi" w:hAnsiTheme="minorBidi" w:cstheme="minorBidi" w:hint="cs"/>
          <w:rtl/>
        </w:rPr>
        <w:t>.</w:t>
      </w:r>
    </w:p>
    <w:p w14:paraId="1E0B5058" w14:textId="2A4A0D61" w:rsidR="003F29FB" w:rsidRPr="00771C64" w:rsidRDefault="003F29FB" w:rsidP="00771C64">
      <w:pPr>
        <w:numPr>
          <w:ilvl w:val="3"/>
          <w:numId w:val="1"/>
        </w:numPr>
        <w:tabs>
          <w:tab w:val="clear" w:pos="2880"/>
          <w:tab w:val="num" w:pos="386"/>
        </w:tabs>
        <w:ind w:left="386"/>
        <w:jc w:val="both"/>
        <w:rPr>
          <w:rFonts w:asciiTheme="minorBidi" w:hAnsiTheme="minorBidi" w:cstheme="minorBidi"/>
          <w:rtl/>
        </w:rPr>
      </w:pPr>
      <w:r w:rsidRPr="00771C64">
        <w:rPr>
          <w:rFonts w:asciiTheme="minorBidi" w:hAnsiTheme="minorBidi" w:cstheme="minorBidi"/>
          <w:rtl/>
        </w:rPr>
        <w:t>ניתן לעיין במסמכי המכרז ללא תשלום באתר המכללה בכתובת</w:t>
      </w:r>
      <w:r w:rsidR="008E77EB" w:rsidRPr="00771C64">
        <w:rPr>
          <w:rFonts w:asciiTheme="minorBidi" w:hAnsiTheme="minorBidi" w:cstheme="minorBidi"/>
          <w:rtl/>
        </w:rPr>
        <w:t xml:space="preserve"> </w:t>
      </w:r>
      <w:hyperlink r:id="rId8" w:history="1">
        <w:r w:rsidR="008E77EB" w:rsidRPr="00771C64">
          <w:rPr>
            <w:rFonts w:asciiTheme="minorBidi" w:hAnsiTheme="minorBidi" w:cstheme="minorBidi"/>
          </w:rPr>
          <w:t>www.beitberl.ac.il</w:t>
        </w:r>
      </w:hyperlink>
      <w:r w:rsidR="00710729" w:rsidRPr="00771C64">
        <w:rPr>
          <w:rFonts w:asciiTheme="minorBidi" w:hAnsiTheme="minorBidi" w:cstheme="minorBidi"/>
          <w:rtl/>
        </w:rPr>
        <w:t xml:space="preserve">, </w:t>
      </w:r>
      <w:r w:rsidR="000103A3" w:rsidRPr="00771C64">
        <w:rPr>
          <w:rFonts w:asciiTheme="minorBidi" w:hAnsiTheme="minorBidi" w:cstheme="minorBidi"/>
          <w:rtl/>
        </w:rPr>
        <w:t xml:space="preserve">בתחתית דף הבית תחת </w:t>
      </w:r>
      <w:r w:rsidR="00EC5F19" w:rsidRPr="00771C64">
        <w:rPr>
          <w:rFonts w:asciiTheme="minorBidi" w:hAnsiTheme="minorBidi" w:cstheme="minorBidi"/>
          <w:rtl/>
        </w:rPr>
        <w:t>"מידע שימושי"</w:t>
      </w:r>
      <w:r w:rsidR="00710729" w:rsidRPr="00771C64">
        <w:rPr>
          <w:rFonts w:asciiTheme="minorBidi" w:hAnsiTheme="minorBidi" w:cstheme="minorBidi"/>
          <w:rtl/>
        </w:rPr>
        <w:t xml:space="preserve">, </w:t>
      </w:r>
      <w:r w:rsidR="00EC5F19" w:rsidRPr="00771C64">
        <w:rPr>
          <w:rFonts w:asciiTheme="minorBidi" w:hAnsiTheme="minorBidi" w:cstheme="minorBidi"/>
          <w:rtl/>
        </w:rPr>
        <w:t>"</w:t>
      </w:r>
      <w:r w:rsidR="00710729" w:rsidRPr="00771C64">
        <w:rPr>
          <w:rFonts w:asciiTheme="minorBidi" w:hAnsiTheme="minorBidi" w:cstheme="minorBidi"/>
          <w:rtl/>
        </w:rPr>
        <w:t>רכש ומכרזים</w:t>
      </w:r>
      <w:r w:rsidR="00EC5F19" w:rsidRPr="00771C64">
        <w:rPr>
          <w:rFonts w:asciiTheme="minorBidi" w:hAnsiTheme="minorBidi" w:cstheme="minorBidi"/>
          <w:rtl/>
        </w:rPr>
        <w:t>"</w:t>
      </w:r>
      <w:r w:rsidR="00C34497" w:rsidRPr="00771C64">
        <w:rPr>
          <w:rFonts w:asciiTheme="minorBidi" w:hAnsiTheme="minorBidi" w:cstheme="minorBidi"/>
          <w:rtl/>
        </w:rPr>
        <w:t>, מכרזים פומביים</w:t>
      </w:r>
      <w:r w:rsidR="00710729" w:rsidRPr="00771C64">
        <w:rPr>
          <w:rFonts w:asciiTheme="minorBidi" w:hAnsiTheme="minorBidi" w:cstheme="minorBidi"/>
          <w:rtl/>
        </w:rPr>
        <w:t>.</w:t>
      </w:r>
    </w:p>
    <w:p w14:paraId="3315FDC9" w14:textId="77777777" w:rsidR="00B24E01" w:rsidRPr="00E42D87" w:rsidRDefault="009D5513" w:rsidP="00440008">
      <w:pPr>
        <w:numPr>
          <w:ilvl w:val="3"/>
          <w:numId w:val="1"/>
        </w:numPr>
        <w:tabs>
          <w:tab w:val="clear" w:pos="2880"/>
          <w:tab w:val="num" w:pos="386"/>
        </w:tabs>
        <w:ind w:left="386"/>
        <w:jc w:val="both"/>
        <w:rPr>
          <w:rFonts w:asciiTheme="minorBidi" w:hAnsiTheme="minorBidi" w:cstheme="minorBidi"/>
        </w:rPr>
      </w:pPr>
      <w:r w:rsidRPr="00E42D87">
        <w:rPr>
          <w:rFonts w:asciiTheme="minorBidi" w:hAnsiTheme="minorBidi" w:cstheme="minorBidi"/>
          <w:rtl/>
        </w:rPr>
        <w:t>תנאי סף להשתתפות במכרז</w:t>
      </w:r>
      <w:r w:rsidR="00BB026E" w:rsidRPr="00E42D87">
        <w:rPr>
          <w:rFonts w:asciiTheme="minorBidi" w:hAnsiTheme="minorBidi" w:cstheme="minorBidi"/>
          <w:rtl/>
        </w:rPr>
        <w:t xml:space="preserve"> (</w:t>
      </w:r>
      <w:r w:rsidR="00BB026E" w:rsidRPr="00E42D87">
        <w:rPr>
          <w:rFonts w:asciiTheme="minorBidi" w:hAnsiTheme="minorBidi" w:cstheme="minorBidi"/>
          <w:b/>
          <w:bCs/>
          <w:rtl/>
        </w:rPr>
        <w:t>תמצית</w:t>
      </w:r>
      <w:r w:rsidR="00C34497" w:rsidRPr="00E42D87">
        <w:rPr>
          <w:rFonts w:asciiTheme="minorBidi" w:hAnsiTheme="minorBidi" w:cstheme="minorBidi"/>
          <w:rtl/>
        </w:rPr>
        <w:t xml:space="preserve"> – הנוסח המחייב הנו כמפורט במסמכי המכרז</w:t>
      </w:r>
      <w:r w:rsidR="00BB026E" w:rsidRPr="00E42D87">
        <w:rPr>
          <w:rFonts w:asciiTheme="minorBidi" w:hAnsiTheme="minorBidi" w:cstheme="minorBidi"/>
          <w:rtl/>
        </w:rPr>
        <w:t>)</w:t>
      </w:r>
      <w:r w:rsidR="00225DF5" w:rsidRPr="00E42D87">
        <w:rPr>
          <w:rFonts w:asciiTheme="minorBidi" w:hAnsiTheme="minorBidi" w:cstheme="minorBidi"/>
          <w:rtl/>
        </w:rPr>
        <w:t>:</w:t>
      </w:r>
    </w:p>
    <w:p w14:paraId="6F3FF65A" w14:textId="5F6C846C" w:rsidR="00867558" w:rsidRPr="00867558" w:rsidRDefault="00867558" w:rsidP="00867558">
      <w:pPr>
        <w:numPr>
          <w:ilvl w:val="0"/>
          <w:numId w:val="13"/>
        </w:numPr>
        <w:jc w:val="both"/>
        <w:rPr>
          <w:rFonts w:asciiTheme="minorBidi" w:hAnsiTheme="minorBidi" w:cs="Arial"/>
          <w:rtl/>
        </w:rPr>
      </w:pPr>
      <w:r w:rsidRPr="00867558">
        <w:rPr>
          <w:rFonts w:asciiTheme="minorBidi" w:hAnsiTheme="minorBidi" w:cs="Arial"/>
          <w:rtl/>
        </w:rPr>
        <w:t xml:space="preserve">על המציע להיות בעל ניסיון במהלך כל אחת מן השנים 2022, 2023 ו-2024  במתן שירותי אספקת מתנות ותווי שי ללפחות 15 לקוחות פרטיים ו/או ציבוריים המעסיקים 800 עובדים לפחות, כל אחד, בשנה. </w:t>
      </w:r>
    </w:p>
    <w:p w14:paraId="03DABE94" w14:textId="77777777" w:rsidR="00867558" w:rsidRPr="00867558" w:rsidRDefault="00867558" w:rsidP="00867558">
      <w:pPr>
        <w:numPr>
          <w:ilvl w:val="0"/>
          <w:numId w:val="13"/>
        </w:numPr>
        <w:jc w:val="both"/>
        <w:rPr>
          <w:rFonts w:asciiTheme="minorBidi" w:hAnsiTheme="minorBidi" w:cs="Arial"/>
          <w:rtl/>
        </w:rPr>
      </w:pPr>
      <w:r w:rsidRPr="00867558">
        <w:rPr>
          <w:rFonts w:asciiTheme="minorBidi" w:hAnsiTheme="minorBidi" w:cs="Arial"/>
          <w:rtl/>
        </w:rPr>
        <w:t>המציע מפעיל מוקד שירות לקוחות פעיל במשך כל חודשי השנה.</w:t>
      </w:r>
    </w:p>
    <w:p w14:paraId="79CDEC2F" w14:textId="36E4BA33" w:rsidR="00867558" w:rsidRPr="00867558" w:rsidRDefault="00867558" w:rsidP="00867558">
      <w:pPr>
        <w:numPr>
          <w:ilvl w:val="0"/>
          <w:numId w:val="13"/>
        </w:numPr>
        <w:jc w:val="both"/>
        <w:rPr>
          <w:rFonts w:asciiTheme="minorBidi" w:hAnsiTheme="minorBidi" w:cs="Arial"/>
          <w:rtl/>
        </w:rPr>
      </w:pPr>
      <w:r w:rsidRPr="00867558">
        <w:rPr>
          <w:rFonts w:asciiTheme="minorBidi" w:hAnsiTheme="minorBidi" w:cs="Arial"/>
          <w:rtl/>
        </w:rPr>
        <w:t xml:space="preserve">למציע ניסיון בהפעלת אתר אינטרנט (חנות מקוונת) לבחירת מתנות ושוברים במהלך כל אחת מהשנים  2022, 2023 ו- 2024. </w:t>
      </w:r>
    </w:p>
    <w:p w14:paraId="6BEABEA8" w14:textId="6056055C" w:rsidR="00867558" w:rsidRPr="00867558" w:rsidRDefault="00867558" w:rsidP="00867558">
      <w:pPr>
        <w:numPr>
          <w:ilvl w:val="0"/>
          <w:numId w:val="13"/>
        </w:numPr>
        <w:jc w:val="both"/>
        <w:rPr>
          <w:rFonts w:asciiTheme="minorBidi" w:hAnsiTheme="minorBidi" w:cs="Arial"/>
          <w:rtl/>
        </w:rPr>
      </w:pPr>
      <w:r w:rsidRPr="00867558">
        <w:rPr>
          <w:rFonts w:asciiTheme="minorBidi" w:hAnsiTheme="minorBidi" w:cs="Arial"/>
          <w:rtl/>
        </w:rPr>
        <w:t xml:space="preserve">למציע מחסן לוגיסטי המשמש לאחסון, ארגון ואריזת הפריטים המוצעים כמתנות לעובדים </w:t>
      </w:r>
    </w:p>
    <w:p w14:paraId="27A12F57" w14:textId="4CD86196" w:rsidR="00867558" w:rsidRPr="00867558" w:rsidRDefault="00867558" w:rsidP="00867558">
      <w:pPr>
        <w:numPr>
          <w:ilvl w:val="0"/>
          <w:numId w:val="13"/>
        </w:numPr>
        <w:jc w:val="both"/>
        <w:rPr>
          <w:rFonts w:asciiTheme="minorBidi" w:hAnsiTheme="minorBidi" w:cs="Arial"/>
          <w:rtl/>
        </w:rPr>
      </w:pPr>
      <w:r w:rsidRPr="00867558">
        <w:rPr>
          <w:rFonts w:asciiTheme="minorBidi" w:hAnsiTheme="minorBidi" w:cs="Arial"/>
          <w:rtl/>
        </w:rPr>
        <w:t>אתר האינטרנט שמפעיל המציע הינו בעל התאמות נגישות ועומד בדרישות תקנות שוויון זכויות לאנשים עם מוגבלות (התאמות נגישות לשירות), התשע"ג - 2013, לרבות בהתאם לתקנה 35 לעניין הנגשת תכנים באתרי אינטרנט ובהתאם לת"י 5568 המבוסס על הנחיות</w:t>
      </w:r>
      <w:r w:rsidRPr="00867558">
        <w:rPr>
          <w:rFonts w:asciiTheme="minorBidi" w:hAnsiTheme="minorBidi" w:cs="Arial"/>
        </w:rPr>
        <w:t>Wcag 2.0</w:t>
      </w:r>
      <w:r w:rsidRPr="00867558">
        <w:rPr>
          <w:rFonts w:asciiTheme="minorBidi" w:hAnsiTheme="minorBidi" w:cs="Arial"/>
          <w:rtl/>
        </w:rPr>
        <w:t xml:space="preserve">  לרמה </w:t>
      </w:r>
      <w:r w:rsidRPr="00867558">
        <w:rPr>
          <w:rFonts w:asciiTheme="minorBidi" w:hAnsiTheme="minorBidi" w:cs="Arial"/>
        </w:rPr>
        <w:t>AA</w:t>
      </w:r>
      <w:r w:rsidRPr="00867558">
        <w:rPr>
          <w:rFonts w:asciiTheme="minorBidi" w:hAnsiTheme="minorBidi" w:cs="Arial"/>
          <w:rtl/>
        </w:rPr>
        <w:t xml:space="preserve"> ולפי הוראות כל דין. </w:t>
      </w:r>
    </w:p>
    <w:p w14:paraId="6DA1DD44" w14:textId="2424A0C5" w:rsidR="00867558" w:rsidRPr="00867558" w:rsidRDefault="00867558" w:rsidP="00867558">
      <w:pPr>
        <w:numPr>
          <w:ilvl w:val="0"/>
          <w:numId w:val="13"/>
        </w:numPr>
        <w:jc w:val="both"/>
        <w:rPr>
          <w:rFonts w:asciiTheme="minorBidi" w:hAnsiTheme="minorBidi" w:cs="Arial"/>
          <w:rtl/>
        </w:rPr>
      </w:pPr>
      <w:r w:rsidRPr="00867558">
        <w:rPr>
          <w:rFonts w:asciiTheme="minorBidi" w:hAnsiTheme="minorBidi" w:cs="Arial"/>
          <w:rtl/>
        </w:rPr>
        <w:t xml:space="preserve">תווי השי שיציע המציע יהיו תקפים לרכישת מוצרים ברשת שיווק מזון שמפעילה לפחות סניף אחד בגבולות המוניציפליים של העיר כפר סבא וכן מפעילה לפחות 20 סניפים נוספים ברחבי הארץ. </w:t>
      </w:r>
    </w:p>
    <w:p w14:paraId="75B27089" w14:textId="2C3860E9" w:rsidR="00867558" w:rsidRPr="00867558" w:rsidRDefault="00867558" w:rsidP="00867558">
      <w:pPr>
        <w:numPr>
          <w:ilvl w:val="0"/>
          <w:numId w:val="13"/>
        </w:numPr>
        <w:jc w:val="both"/>
        <w:rPr>
          <w:rFonts w:asciiTheme="minorBidi" w:hAnsiTheme="minorBidi" w:cs="Arial"/>
          <w:rtl/>
        </w:rPr>
      </w:pPr>
      <w:r w:rsidRPr="00867558">
        <w:rPr>
          <w:rFonts w:asciiTheme="minorBidi" w:hAnsiTheme="minorBidi" w:cs="Arial"/>
          <w:rtl/>
        </w:rPr>
        <w:t xml:space="preserve">תווי השי של המציע יכובדו ברשתות נוספות, מלבד רשת המזון, לרבות רשתות הלבשה, הנעלה, מוצרי חשמל, מסעדות ועוד. </w:t>
      </w:r>
    </w:p>
    <w:p w14:paraId="59943B44" w14:textId="09EA9F18" w:rsidR="00867558" w:rsidRPr="00867558" w:rsidRDefault="00867558" w:rsidP="00867558">
      <w:pPr>
        <w:numPr>
          <w:ilvl w:val="0"/>
          <w:numId w:val="13"/>
        </w:numPr>
        <w:jc w:val="both"/>
        <w:rPr>
          <w:rFonts w:asciiTheme="minorBidi" w:hAnsiTheme="minorBidi" w:cs="Arial"/>
          <w:rtl/>
        </w:rPr>
      </w:pPr>
      <w:r w:rsidRPr="00867558">
        <w:rPr>
          <w:rFonts w:asciiTheme="minorBidi" w:hAnsiTheme="minorBidi" w:cs="Arial"/>
          <w:rtl/>
        </w:rPr>
        <w:t xml:space="preserve">תאריך התפוגה של תווי השי/כרטיסי השי המגנטיים הנטענים יהיו בעלי  תוקף של לפחות  24  חודשים מיום החלוקה האחרון. </w:t>
      </w:r>
    </w:p>
    <w:p w14:paraId="2C6B6770" w14:textId="08E60409" w:rsidR="00867558" w:rsidRPr="00867558" w:rsidRDefault="00867558" w:rsidP="00867558">
      <w:pPr>
        <w:numPr>
          <w:ilvl w:val="0"/>
          <w:numId w:val="13"/>
        </w:numPr>
        <w:jc w:val="both"/>
        <w:rPr>
          <w:rFonts w:asciiTheme="minorBidi" w:hAnsiTheme="minorBidi" w:cs="Arial"/>
          <w:rtl/>
        </w:rPr>
      </w:pPr>
      <w:r w:rsidRPr="00867558">
        <w:rPr>
          <w:rFonts w:asciiTheme="minorBidi" w:hAnsiTheme="minorBidi" w:cs="Arial"/>
          <w:rtl/>
        </w:rPr>
        <w:t xml:space="preserve">המחזור העסקי השנתי הכולל של המציע, בכל אחת מהשנים 2021, 2022 ו-2023, לא פחת מ- 2,000,000 ₪ (שני מיליון שקלים חדשים). </w:t>
      </w:r>
    </w:p>
    <w:p w14:paraId="2F6C0E47" w14:textId="7B35761A" w:rsidR="00867558" w:rsidRPr="00867558" w:rsidRDefault="00867558" w:rsidP="00867558">
      <w:pPr>
        <w:numPr>
          <w:ilvl w:val="0"/>
          <w:numId w:val="13"/>
        </w:numPr>
        <w:jc w:val="both"/>
        <w:rPr>
          <w:rFonts w:asciiTheme="minorBidi" w:hAnsiTheme="minorBidi" w:cs="Arial"/>
          <w:rtl/>
        </w:rPr>
      </w:pPr>
      <w:r w:rsidRPr="00867558">
        <w:rPr>
          <w:rFonts w:asciiTheme="minorBidi" w:hAnsiTheme="minorBidi" w:cs="Arial"/>
          <w:rtl/>
        </w:rPr>
        <w:t xml:space="preserve">על המציע לצרף להצעתו ערבות בנקאית אוטונומית בלתי מותנית וצמודה למדד המחירים לצרכן, עשויה לטובת המכללה, בסכום של 5,000 ₪  (חמשת אלפים ₪). תוקף הערבות יהיה עד ליום 31.01.2024.  </w:t>
      </w:r>
    </w:p>
    <w:p w14:paraId="7AE05DFE" w14:textId="61ECEF50" w:rsidR="00771C64" w:rsidRPr="00771C64" w:rsidRDefault="00771C64" w:rsidP="00871704">
      <w:pPr>
        <w:numPr>
          <w:ilvl w:val="0"/>
          <w:numId w:val="13"/>
        </w:numPr>
        <w:jc w:val="both"/>
        <w:rPr>
          <w:rFonts w:asciiTheme="minorBidi" w:hAnsiTheme="minorBidi" w:cs="Arial"/>
          <w:rtl/>
        </w:rPr>
      </w:pPr>
      <w:r w:rsidRPr="00771C64">
        <w:rPr>
          <w:rFonts w:asciiTheme="minorBidi" w:hAnsiTheme="minorBidi" w:cs="Arial"/>
          <w:rtl/>
        </w:rPr>
        <w:t xml:space="preserve">המציע מחזיק בכל האישורים הנדרשים לפי חוק עסקאות גופים ציבוריים, התשל"ו – 1976. </w:t>
      </w:r>
    </w:p>
    <w:p w14:paraId="47A80113" w14:textId="405E364B" w:rsidR="00E42D87" w:rsidRPr="008A5311" w:rsidRDefault="00D146AF" w:rsidP="00DE1D69">
      <w:pPr>
        <w:numPr>
          <w:ilvl w:val="3"/>
          <w:numId w:val="1"/>
        </w:numPr>
        <w:tabs>
          <w:tab w:val="clear" w:pos="2880"/>
          <w:tab w:val="num" w:pos="386"/>
        </w:tabs>
        <w:ind w:left="386"/>
        <w:jc w:val="both"/>
        <w:rPr>
          <w:rFonts w:asciiTheme="minorBidi" w:hAnsiTheme="minorBidi" w:cs="Arial"/>
          <w:rtl/>
        </w:rPr>
      </w:pPr>
      <w:r w:rsidRPr="008A5311">
        <w:rPr>
          <w:rFonts w:asciiTheme="minorBidi" w:hAnsiTheme="minorBidi" w:cs="Arial" w:hint="cs"/>
          <w:rtl/>
        </w:rPr>
        <w:t>תקופת ההתקשרות הינה ל</w:t>
      </w:r>
      <w:r w:rsidR="008A5311">
        <w:rPr>
          <w:rFonts w:asciiTheme="minorBidi" w:hAnsiTheme="minorBidi" w:cs="Arial" w:hint="cs"/>
          <w:rtl/>
        </w:rPr>
        <w:t xml:space="preserve"> </w:t>
      </w:r>
      <w:r w:rsidRPr="008A5311">
        <w:rPr>
          <w:rFonts w:asciiTheme="minorBidi" w:hAnsiTheme="minorBidi" w:cs="Arial"/>
        </w:rPr>
        <w:t>36</w:t>
      </w:r>
      <w:r w:rsidRPr="008A5311">
        <w:rPr>
          <w:rFonts w:asciiTheme="minorBidi" w:hAnsiTheme="minorBidi" w:cs="Arial"/>
          <w:rtl/>
        </w:rPr>
        <w:t xml:space="preserve"> חודשים, </w:t>
      </w:r>
      <w:r w:rsidR="008A5311" w:rsidRPr="008A5311">
        <w:rPr>
          <w:rFonts w:asciiTheme="minorBidi" w:hAnsiTheme="minorBidi" w:cs="Arial"/>
          <w:rtl/>
        </w:rPr>
        <w:t>החל מיום 01.</w:t>
      </w:r>
      <w:r w:rsidR="00867558">
        <w:rPr>
          <w:rFonts w:asciiTheme="minorBidi" w:hAnsiTheme="minorBidi" w:cs="Arial" w:hint="cs"/>
          <w:rtl/>
        </w:rPr>
        <w:t>01</w:t>
      </w:r>
      <w:r w:rsidR="008A5311" w:rsidRPr="008A5311">
        <w:rPr>
          <w:rFonts w:asciiTheme="minorBidi" w:hAnsiTheme="minorBidi" w:cs="Arial"/>
          <w:rtl/>
        </w:rPr>
        <w:t>.</w:t>
      </w:r>
      <w:r w:rsidR="00867558">
        <w:rPr>
          <w:rFonts w:asciiTheme="minorBidi" w:hAnsiTheme="minorBidi" w:cs="Arial" w:hint="cs"/>
          <w:rtl/>
        </w:rPr>
        <w:t>2025</w:t>
      </w:r>
      <w:r w:rsidR="008A5311" w:rsidRPr="008A5311">
        <w:rPr>
          <w:rFonts w:asciiTheme="minorBidi" w:hAnsiTheme="minorBidi" w:cs="Arial"/>
          <w:rtl/>
        </w:rPr>
        <w:t xml:space="preserve"> ועד ליום 31.03.2027</w:t>
      </w:r>
      <w:r w:rsidR="008A5311" w:rsidRPr="008A5311">
        <w:rPr>
          <w:rFonts w:asciiTheme="minorBidi" w:hAnsiTheme="minorBidi" w:cs="Arial" w:hint="cs"/>
          <w:rtl/>
        </w:rPr>
        <w:t xml:space="preserve">, </w:t>
      </w:r>
      <w:r w:rsidRPr="008A5311">
        <w:rPr>
          <w:rFonts w:asciiTheme="minorBidi" w:hAnsiTheme="minorBidi" w:cs="Arial"/>
          <w:rtl/>
        </w:rPr>
        <w:t>המכללה תהא רשאית, על-פי שיקול דעתה הבלעדי, להאריך את תקופת ההסכם לתקופה נוספת של שלוש שנים</w:t>
      </w:r>
      <w:r w:rsidRPr="008A5311">
        <w:rPr>
          <w:rFonts w:asciiTheme="minorBidi" w:hAnsiTheme="minorBidi" w:cs="Arial" w:hint="cs"/>
          <w:rtl/>
        </w:rPr>
        <w:t>.</w:t>
      </w:r>
    </w:p>
    <w:p w14:paraId="589D09FE" w14:textId="23A0A803" w:rsidR="008A5311" w:rsidRDefault="008A5311" w:rsidP="00440008">
      <w:pPr>
        <w:numPr>
          <w:ilvl w:val="3"/>
          <w:numId w:val="1"/>
        </w:numPr>
        <w:tabs>
          <w:tab w:val="clear" w:pos="2880"/>
          <w:tab w:val="num" w:pos="386"/>
        </w:tabs>
        <w:ind w:left="386"/>
        <w:jc w:val="both"/>
        <w:rPr>
          <w:rFonts w:asciiTheme="minorBidi" w:hAnsiTheme="minorBidi" w:cstheme="minorBidi"/>
        </w:rPr>
      </w:pPr>
      <w:r w:rsidRPr="008A5311">
        <w:rPr>
          <w:rFonts w:asciiTheme="minorBidi" w:hAnsiTheme="minorBidi" w:cs="Arial"/>
          <w:rtl/>
        </w:rPr>
        <w:t xml:space="preserve">השתתפות במכרז אינה מותנית בתשלום. על כל מציע המעוניין להגיש הצעה במסגרת המכרז להירשם עד ליום </w:t>
      </w:r>
      <w:r w:rsidR="00867558">
        <w:rPr>
          <w:rFonts w:asciiTheme="minorBidi" w:hAnsiTheme="minorBidi" w:cs="Arial" w:hint="cs"/>
          <w:rtl/>
        </w:rPr>
        <w:t>08.12.2024</w:t>
      </w:r>
      <w:r w:rsidRPr="008A5311">
        <w:rPr>
          <w:rFonts w:asciiTheme="minorBidi" w:hAnsiTheme="minorBidi" w:cs="Arial"/>
          <w:rtl/>
        </w:rPr>
        <w:t xml:space="preserve"> בשעה 16:00, באמצעות אשת הקשר הרשומה מטה. מובהר בזאת, כי מענה לשאלות מציעים יופץ במרוכז למציעים הרשומים בלבד. מציע שלא יירשם כאמור, לא יוכל להגיש הצעה במסגרת המכרז.</w:t>
      </w:r>
    </w:p>
    <w:p w14:paraId="454DAE1C" w14:textId="41F82E0A" w:rsidR="00491C9B" w:rsidRPr="008A5311" w:rsidRDefault="00B06413" w:rsidP="0087592E">
      <w:pPr>
        <w:numPr>
          <w:ilvl w:val="3"/>
          <w:numId w:val="1"/>
        </w:numPr>
        <w:tabs>
          <w:tab w:val="clear" w:pos="2880"/>
          <w:tab w:val="num" w:pos="386"/>
        </w:tabs>
        <w:ind w:left="386"/>
        <w:jc w:val="both"/>
        <w:rPr>
          <w:rFonts w:asciiTheme="minorBidi" w:hAnsiTheme="minorBidi" w:cstheme="minorBidi"/>
        </w:rPr>
      </w:pPr>
      <w:r w:rsidRPr="008A5311">
        <w:rPr>
          <w:rFonts w:asciiTheme="minorBidi" w:hAnsiTheme="minorBidi" w:cstheme="minorBidi"/>
          <w:rtl/>
        </w:rPr>
        <w:t>ב</w:t>
      </w:r>
      <w:r w:rsidR="00491C9B" w:rsidRPr="008A5311">
        <w:rPr>
          <w:rFonts w:asciiTheme="minorBidi" w:hAnsiTheme="minorBidi" w:cstheme="minorBidi"/>
          <w:rtl/>
        </w:rPr>
        <w:t xml:space="preserve">אחריות המציעים להתעדכן </w:t>
      </w:r>
      <w:r w:rsidRPr="008A5311">
        <w:rPr>
          <w:rFonts w:asciiTheme="minorBidi" w:hAnsiTheme="minorBidi" w:cstheme="minorBidi"/>
          <w:rtl/>
        </w:rPr>
        <w:t xml:space="preserve">באופן שוטף מול אתר האינטרנט של המכללה </w:t>
      </w:r>
      <w:r w:rsidR="00491C9B" w:rsidRPr="008A5311">
        <w:rPr>
          <w:rFonts w:asciiTheme="minorBidi" w:hAnsiTheme="minorBidi" w:cstheme="minorBidi"/>
          <w:rtl/>
        </w:rPr>
        <w:t>ולוודא קבלת המענה לשאלותיהם ועדכונים אודות שינויים</w:t>
      </w:r>
      <w:r w:rsidRPr="008A5311">
        <w:rPr>
          <w:rFonts w:asciiTheme="minorBidi" w:hAnsiTheme="minorBidi" w:cstheme="minorBidi"/>
          <w:rtl/>
        </w:rPr>
        <w:t xml:space="preserve"> באמצעות אתר האינטרנט של המכללה</w:t>
      </w:r>
      <w:r w:rsidR="00491C9B" w:rsidRPr="008A5311">
        <w:rPr>
          <w:rFonts w:asciiTheme="minorBidi" w:hAnsiTheme="minorBidi" w:cstheme="minorBidi"/>
          <w:rtl/>
        </w:rPr>
        <w:t>.</w:t>
      </w:r>
    </w:p>
    <w:p w14:paraId="5E075A4C" w14:textId="39A9CE62" w:rsidR="00162F4E" w:rsidRPr="00871704" w:rsidRDefault="00162F4E" w:rsidP="00162F4E">
      <w:pPr>
        <w:numPr>
          <w:ilvl w:val="3"/>
          <w:numId w:val="1"/>
        </w:numPr>
        <w:tabs>
          <w:tab w:val="clear" w:pos="2880"/>
          <w:tab w:val="num" w:pos="386"/>
        </w:tabs>
        <w:ind w:left="386"/>
        <w:jc w:val="both"/>
        <w:rPr>
          <w:rFonts w:asciiTheme="minorBidi" w:hAnsiTheme="minorBidi" w:cstheme="minorBidi"/>
        </w:rPr>
      </w:pPr>
      <w:r w:rsidRPr="00871704">
        <w:rPr>
          <w:rFonts w:asciiTheme="minorBidi" w:hAnsiTheme="minorBidi" w:cstheme="minorBidi" w:hint="cs"/>
          <w:b/>
          <w:bCs/>
          <w:rtl/>
        </w:rPr>
        <w:t xml:space="preserve">הגשת ההצעות הינה </w:t>
      </w:r>
      <w:r w:rsidRPr="00871704">
        <w:rPr>
          <w:rFonts w:asciiTheme="minorBidi" w:hAnsiTheme="minorBidi" w:cstheme="minorBidi"/>
          <w:b/>
          <w:bCs/>
          <w:rtl/>
        </w:rPr>
        <w:t xml:space="preserve">עד לא יאוחר מיום </w:t>
      </w:r>
      <w:r w:rsidR="00867558">
        <w:rPr>
          <w:rFonts w:asciiTheme="minorBidi" w:hAnsiTheme="minorBidi" w:cstheme="minorBidi" w:hint="cs"/>
          <w:b/>
          <w:bCs/>
          <w:rtl/>
        </w:rPr>
        <w:t>שני</w:t>
      </w:r>
      <w:r w:rsidRPr="00871704">
        <w:rPr>
          <w:rFonts w:asciiTheme="minorBidi" w:hAnsiTheme="minorBidi" w:cstheme="minorBidi" w:hint="cs"/>
          <w:b/>
          <w:bCs/>
          <w:rtl/>
        </w:rPr>
        <w:t>,</w:t>
      </w:r>
      <w:r w:rsidRPr="00871704">
        <w:rPr>
          <w:rFonts w:asciiTheme="minorBidi" w:hAnsiTheme="minorBidi" w:cstheme="minorBidi"/>
          <w:b/>
          <w:bCs/>
          <w:rtl/>
        </w:rPr>
        <w:t xml:space="preserve"> ה</w:t>
      </w:r>
      <w:r w:rsidRPr="00871704">
        <w:rPr>
          <w:rFonts w:asciiTheme="minorBidi" w:hAnsiTheme="minorBidi" w:cstheme="minorBidi" w:hint="cs"/>
          <w:b/>
          <w:bCs/>
          <w:rtl/>
        </w:rPr>
        <w:t xml:space="preserve">- </w:t>
      </w:r>
      <w:r w:rsidR="00867558">
        <w:rPr>
          <w:rFonts w:asciiTheme="minorBidi" w:hAnsiTheme="minorBidi" w:cstheme="minorBidi" w:hint="cs"/>
          <w:b/>
          <w:bCs/>
          <w:rtl/>
        </w:rPr>
        <w:t>16.12.2024</w:t>
      </w:r>
      <w:r w:rsidRPr="00871704">
        <w:rPr>
          <w:rFonts w:asciiTheme="minorBidi" w:hAnsiTheme="minorBidi" w:cstheme="minorBidi" w:hint="cs"/>
          <w:b/>
          <w:bCs/>
          <w:rtl/>
        </w:rPr>
        <w:t xml:space="preserve">, </w:t>
      </w:r>
      <w:r w:rsidRPr="00871704">
        <w:rPr>
          <w:rFonts w:asciiTheme="minorBidi" w:hAnsiTheme="minorBidi" w:cstheme="minorBidi"/>
          <w:b/>
          <w:bCs/>
          <w:rtl/>
        </w:rPr>
        <w:t>בשעה</w:t>
      </w:r>
      <w:r w:rsidRPr="00871704">
        <w:rPr>
          <w:rFonts w:asciiTheme="minorBidi" w:hAnsiTheme="minorBidi" w:cstheme="minorBidi" w:hint="cs"/>
          <w:b/>
          <w:bCs/>
          <w:rtl/>
        </w:rPr>
        <w:t xml:space="preserve"> 12:00, </w:t>
      </w:r>
      <w:r w:rsidRPr="00871704">
        <w:rPr>
          <w:rFonts w:asciiTheme="minorBidi" w:hAnsiTheme="minorBidi" w:cstheme="minorBidi"/>
          <w:b/>
          <w:bCs/>
          <w:rtl/>
        </w:rPr>
        <w:t xml:space="preserve"> לתיבת המכרזים המיועדת לכך הממוקמת מחוץ למבנה רכש ותפעול במכללה, אזור דקל, בית מס’ </w:t>
      </w:r>
      <w:r w:rsidRPr="00871704">
        <w:rPr>
          <w:rFonts w:asciiTheme="minorBidi" w:hAnsiTheme="minorBidi" w:cstheme="minorBidi" w:hint="cs"/>
          <w:b/>
          <w:bCs/>
          <w:rtl/>
        </w:rPr>
        <w:t xml:space="preserve">424. </w:t>
      </w:r>
      <w:r w:rsidRPr="00871704">
        <w:rPr>
          <w:rFonts w:asciiTheme="minorBidi" w:hAnsiTheme="minorBidi" w:cstheme="minorBidi"/>
          <w:b/>
          <w:bCs/>
          <w:rtl/>
        </w:rPr>
        <w:t xml:space="preserve"> אין לשלוח את ההצעה בדואר</w:t>
      </w:r>
      <w:r w:rsidRPr="00871704">
        <w:rPr>
          <w:rFonts w:asciiTheme="minorBidi" w:hAnsiTheme="minorBidi" w:cstheme="minorBidi" w:hint="cs"/>
          <w:rtl/>
        </w:rPr>
        <w:t>.</w:t>
      </w:r>
    </w:p>
    <w:p w14:paraId="501D3460" w14:textId="77777777" w:rsidR="00A507F6" w:rsidRPr="00E42D87" w:rsidRDefault="00A507F6" w:rsidP="00440008">
      <w:pPr>
        <w:numPr>
          <w:ilvl w:val="3"/>
          <w:numId w:val="1"/>
        </w:numPr>
        <w:tabs>
          <w:tab w:val="clear" w:pos="2880"/>
          <w:tab w:val="num" w:pos="386"/>
        </w:tabs>
        <w:ind w:left="386"/>
        <w:jc w:val="both"/>
        <w:rPr>
          <w:rFonts w:asciiTheme="minorBidi" w:hAnsiTheme="minorBidi" w:cstheme="minorBidi"/>
        </w:rPr>
      </w:pPr>
      <w:r w:rsidRPr="00E42D87">
        <w:rPr>
          <w:rFonts w:asciiTheme="minorBidi" w:hAnsiTheme="minorBidi" w:cstheme="minorBidi"/>
          <w:rtl/>
        </w:rPr>
        <w:t>האמור במסמכי המכרז גובר על האמור במודעה זו.</w:t>
      </w:r>
    </w:p>
    <w:p w14:paraId="0B6F164D" w14:textId="77777777" w:rsidR="00053C98" w:rsidRPr="00E42D87" w:rsidRDefault="00053C98" w:rsidP="00440008">
      <w:pPr>
        <w:numPr>
          <w:ilvl w:val="3"/>
          <w:numId w:val="1"/>
        </w:numPr>
        <w:tabs>
          <w:tab w:val="clear" w:pos="2880"/>
          <w:tab w:val="num" w:pos="386"/>
        </w:tabs>
        <w:ind w:left="386"/>
        <w:jc w:val="both"/>
        <w:rPr>
          <w:rFonts w:asciiTheme="minorBidi" w:hAnsiTheme="minorBidi" w:cstheme="minorBidi"/>
        </w:rPr>
      </w:pPr>
      <w:r w:rsidRPr="00E42D87">
        <w:rPr>
          <w:rFonts w:asciiTheme="minorBidi" w:hAnsiTheme="minorBidi" w:cstheme="minorBidi"/>
          <w:rtl/>
        </w:rPr>
        <w:t>אש</w:t>
      </w:r>
      <w:r w:rsidR="00506E69" w:rsidRPr="00E42D87">
        <w:rPr>
          <w:rFonts w:asciiTheme="minorBidi" w:hAnsiTheme="minorBidi" w:cstheme="minorBidi"/>
          <w:rtl/>
        </w:rPr>
        <w:t>ת</w:t>
      </w:r>
      <w:r w:rsidRPr="00E42D87">
        <w:rPr>
          <w:rFonts w:asciiTheme="minorBidi" w:hAnsiTheme="minorBidi" w:cstheme="minorBidi"/>
          <w:rtl/>
        </w:rPr>
        <w:t xml:space="preserve"> </w:t>
      </w:r>
      <w:r w:rsidR="00714EFC" w:rsidRPr="00E42D87">
        <w:rPr>
          <w:rFonts w:asciiTheme="minorBidi" w:hAnsiTheme="minorBidi" w:cstheme="minorBidi"/>
          <w:rtl/>
        </w:rPr>
        <w:t>ה</w:t>
      </w:r>
      <w:r w:rsidRPr="00E42D87">
        <w:rPr>
          <w:rFonts w:asciiTheme="minorBidi" w:hAnsiTheme="minorBidi" w:cstheme="minorBidi"/>
          <w:rtl/>
        </w:rPr>
        <w:t>קשר מטעם המכללה</w:t>
      </w:r>
      <w:r w:rsidR="00C34497" w:rsidRPr="00E42D87">
        <w:rPr>
          <w:rFonts w:asciiTheme="minorBidi" w:hAnsiTheme="minorBidi" w:cstheme="minorBidi"/>
          <w:rtl/>
        </w:rPr>
        <w:t xml:space="preserve"> ה</w:t>
      </w:r>
      <w:r w:rsidR="00360040" w:rsidRPr="00E42D87">
        <w:rPr>
          <w:rFonts w:asciiTheme="minorBidi" w:hAnsiTheme="minorBidi" w:cstheme="minorBidi"/>
          <w:rtl/>
        </w:rPr>
        <w:t>י</w:t>
      </w:r>
      <w:r w:rsidR="00C34497" w:rsidRPr="00E42D87">
        <w:rPr>
          <w:rFonts w:asciiTheme="minorBidi" w:hAnsiTheme="minorBidi" w:cstheme="minorBidi"/>
          <w:rtl/>
        </w:rPr>
        <w:t>נ</w:t>
      </w:r>
      <w:r w:rsidR="00360040" w:rsidRPr="00E42D87">
        <w:rPr>
          <w:rFonts w:asciiTheme="minorBidi" w:hAnsiTheme="minorBidi" w:cstheme="minorBidi"/>
          <w:rtl/>
        </w:rPr>
        <w:t>ה</w:t>
      </w:r>
      <w:r w:rsidRPr="00E42D87">
        <w:rPr>
          <w:rFonts w:asciiTheme="minorBidi" w:hAnsiTheme="minorBidi" w:cstheme="minorBidi"/>
          <w:rtl/>
        </w:rPr>
        <w:t xml:space="preserve"> </w:t>
      </w:r>
      <w:r w:rsidR="00360040" w:rsidRPr="00E42D87">
        <w:rPr>
          <w:rFonts w:asciiTheme="minorBidi" w:hAnsiTheme="minorBidi" w:cstheme="minorBidi"/>
          <w:rtl/>
        </w:rPr>
        <w:t xml:space="preserve">גב' </w:t>
      </w:r>
      <w:r w:rsidR="00186CAC" w:rsidRPr="00E42D87">
        <w:rPr>
          <w:rFonts w:asciiTheme="minorBidi" w:hAnsiTheme="minorBidi" w:cstheme="minorBidi"/>
          <w:rtl/>
        </w:rPr>
        <w:t xml:space="preserve">נעה פלדמן שגב </w:t>
      </w:r>
      <w:r w:rsidR="00360040" w:rsidRPr="00E42D87">
        <w:rPr>
          <w:rFonts w:asciiTheme="minorBidi" w:hAnsiTheme="minorBidi" w:cstheme="minorBidi"/>
          <w:rtl/>
        </w:rPr>
        <w:t>-</w:t>
      </w:r>
      <w:r w:rsidR="00186CAC" w:rsidRPr="00E42D87">
        <w:rPr>
          <w:rFonts w:asciiTheme="minorBidi" w:hAnsiTheme="minorBidi" w:cstheme="minorBidi"/>
          <w:rtl/>
        </w:rPr>
        <w:t xml:space="preserve"> מנהלת הרכש והתפעול</w:t>
      </w:r>
      <w:r w:rsidR="00714EFC" w:rsidRPr="00E42D87">
        <w:rPr>
          <w:rFonts w:asciiTheme="minorBidi" w:hAnsiTheme="minorBidi" w:cstheme="minorBidi"/>
          <w:rtl/>
        </w:rPr>
        <w:t>, 09-</w:t>
      </w:r>
      <w:r w:rsidR="00186CAC" w:rsidRPr="00E42D87">
        <w:rPr>
          <w:rFonts w:asciiTheme="minorBidi" w:hAnsiTheme="minorBidi" w:cstheme="minorBidi"/>
          <w:rtl/>
        </w:rPr>
        <w:t xml:space="preserve">7476409 </w:t>
      </w:r>
      <w:hyperlink r:id="rId9" w:history="1">
        <w:r w:rsidR="00186CAC" w:rsidRPr="00E42D87">
          <w:rPr>
            <w:rFonts w:asciiTheme="minorBidi" w:hAnsiTheme="minorBidi" w:cstheme="minorBidi"/>
          </w:rPr>
          <w:t>noaf@beitberl.ac.il</w:t>
        </w:r>
      </w:hyperlink>
      <w:r w:rsidRPr="00E42D87">
        <w:rPr>
          <w:rFonts w:asciiTheme="minorBidi" w:hAnsiTheme="minorBidi" w:cstheme="minorBidi"/>
          <w:rtl/>
        </w:rPr>
        <w:t xml:space="preserve">. </w:t>
      </w:r>
    </w:p>
    <w:p w14:paraId="3FB75021" w14:textId="77777777" w:rsidR="001F3091" w:rsidRPr="00E42D87" w:rsidRDefault="001F3091" w:rsidP="0088271C">
      <w:pPr>
        <w:ind w:left="386"/>
        <w:jc w:val="both"/>
        <w:rPr>
          <w:rFonts w:asciiTheme="minorBidi" w:hAnsiTheme="minorBidi" w:cstheme="minorBidi"/>
          <w:rtl/>
        </w:rPr>
      </w:pPr>
    </w:p>
    <w:sectPr w:rsidR="001F3091" w:rsidRPr="00E42D87" w:rsidSect="001776D6">
      <w:pgSz w:w="11906" w:h="16838" w:code="9"/>
      <w:pgMar w:top="1440" w:right="1797" w:bottom="1440" w:left="1276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FC163" w14:textId="77777777" w:rsidR="00771C64" w:rsidRDefault="00771C64">
      <w:r>
        <w:separator/>
      </w:r>
    </w:p>
  </w:endnote>
  <w:endnote w:type="continuationSeparator" w:id="0">
    <w:p w14:paraId="2D3FA83F" w14:textId="77777777" w:rsidR="00771C64" w:rsidRDefault="0077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Times New Roman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D4AFE" w14:textId="77777777" w:rsidR="00771C64" w:rsidRDefault="00771C64">
      <w:r>
        <w:separator/>
      </w:r>
    </w:p>
  </w:footnote>
  <w:footnote w:type="continuationSeparator" w:id="0">
    <w:p w14:paraId="73222E4C" w14:textId="77777777" w:rsidR="00771C64" w:rsidRDefault="00771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C05E8A36"/>
    <w:lvl w:ilvl="0">
      <w:start w:val="1"/>
      <w:numFmt w:val="decimal"/>
      <w:lvlRestart w:val="0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Ansi="David" w:cs="David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Ansi="David" w:cs="David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098"/>
        </w:tabs>
        <w:ind w:left="2098" w:hanging="851"/>
      </w:pPr>
      <w:rPr>
        <w:rFonts w:hAnsi="David" w:cs="David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118"/>
        </w:tabs>
        <w:ind w:left="3118" w:hanging="1020"/>
      </w:pPr>
      <w:rPr>
        <w:rFonts w:hAnsi="David" w:cs="David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685"/>
        </w:tabs>
        <w:ind w:left="3685" w:hanging="1020"/>
      </w:pPr>
      <w:rPr>
        <w:rFonts w:hAnsi="David" w:cs="David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819"/>
        </w:tabs>
        <w:ind w:left="4819" w:hanging="1134"/>
      </w:pPr>
      <w:rPr>
        <w:rFonts w:hAnsi="David" w:cs="David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082"/>
        </w:tabs>
        <w:ind w:left="4082" w:firstLine="453"/>
      </w:pPr>
      <w:rPr>
        <w:rFonts w:hAnsi="David" w:cs="David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762"/>
        </w:tabs>
        <w:ind w:left="4762" w:hanging="680"/>
      </w:pPr>
      <w:rPr>
        <w:rFonts w:hAnsi="David" w:cs="David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737"/>
      </w:pPr>
      <w:rPr>
        <w:rFonts w:hAnsi="David" w:cs="David"/>
        <w:sz w:val="24"/>
        <w:szCs w:val="24"/>
      </w:rPr>
    </w:lvl>
  </w:abstractNum>
  <w:abstractNum w:abstractNumId="1" w15:restartNumberingAfterBreak="0">
    <w:nsid w:val="08862C2B"/>
    <w:multiLevelType w:val="hybridMultilevel"/>
    <w:tmpl w:val="69E0310C"/>
    <w:lvl w:ilvl="0" w:tplc="EB8859E4">
      <w:start w:val="1"/>
      <w:numFmt w:val="decimal"/>
      <w:lvlText w:val="%1."/>
      <w:lvlJc w:val="left"/>
      <w:pPr>
        <w:ind w:left="1428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D279E8"/>
    <w:multiLevelType w:val="hybridMultilevel"/>
    <w:tmpl w:val="970C2EDC"/>
    <w:lvl w:ilvl="0" w:tplc="761C9AC2">
      <w:start w:val="1"/>
      <w:numFmt w:val="decimal"/>
      <w:pStyle w:val="4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B1DAACA0">
      <w:start w:val="1"/>
      <w:numFmt w:val="hebrew1"/>
      <w:lvlText w:val="%2."/>
      <w:lvlJc w:val="left"/>
      <w:pPr>
        <w:tabs>
          <w:tab w:val="num" w:pos="1500"/>
        </w:tabs>
        <w:ind w:left="1500" w:right="1500" w:hanging="420"/>
      </w:pPr>
      <w:rPr>
        <w:rFonts w:hint="cs"/>
      </w:rPr>
    </w:lvl>
    <w:lvl w:ilvl="2" w:tplc="4608375E">
      <w:start w:val="1"/>
      <w:numFmt w:val="decimal"/>
      <w:lvlText w:val="(%3)"/>
      <w:lvlJc w:val="left"/>
      <w:pPr>
        <w:tabs>
          <w:tab w:val="num" w:pos="2340"/>
        </w:tabs>
        <w:ind w:left="2340" w:right="2340" w:hanging="360"/>
      </w:pPr>
      <w:rPr>
        <w:rFonts w:hint="cs"/>
      </w:rPr>
    </w:lvl>
    <w:lvl w:ilvl="3" w:tplc="0E507A04">
      <w:numFmt w:val="bullet"/>
      <w:lvlText w:val="-"/>
      <w:lvlJc w:val="left"/>
      <w:pPr>
        <w:tabs>
          <w:tab w:val="num" w:pos="2880"/>
        </w:tabs>
        <w:ind w:left="2880" w:right="2880" w:hanging="360"/>
      </w:pPr>
      <w:rPr>
        <w:rFonts w:ascii="Times New Roman" w:eastAsia="Times New Roman" w:hAnsi="Times New Roman" w:cs="David" w:hint="default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0D040A6C"/>
    <w:multiLevelType w:val="multilevel"/>
    <w:tmpl w:val="DD246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bCs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F031A9"/>
    <w:multiLevelType w:val="multilevel"/>
    <w:tmpl w:val="FC96AF2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David" w:hAnsi="David" w:cs="David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ascii="David" w:hAnsi="David" w:cs="David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098"/>
        </w:tabs>
        <w:ind w:left="2098" w:hanging="851"/>
      </w:pPr>
      <w:rPr>
        <w:rFonts w:ascii="David" w:hAnsi="David" w:cs="David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118"/>
        </w:tabs>
        <w:ind w:left="3118" w:hanging="1020"/>
      </w:pPr>
      <w:rPr>
        <w:rFonts w:ascii="David" w:hAnsi="David" w:cs="David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685"/>
        </w:tabs>
        <w:ind w:left="3685" w:hanging="1020"/>
      </w:pPr>
      <w:rPr>
        <w:rFonts w:ascii="David" w:hAnsi="David" w:cs="David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819"/>
        </w:tabs>
        <w:ind w:left="4819" w:hanging="1134"/>
      </w:pPr>
      <w:rPr>
        <w:rFonts w:ascii="David" w:hAnsi="David" w:cs="David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082"/>
        </w:tabs>
        <w:ind w:left="4082" w:firstLine="453"/>
      </w:pPr>
      <w:rPr>
        <w:rFonts w:ascii="David" w:hAnsi="David" w:cs="David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762"/>
        </w:tabs>
        <w:ind w:left="4762" w:hanging="680"/>
      </w:pPr>
      <w:rPr>
        <w:rFonts w:ascii="David" w:hAnsi="David" w:cs="David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737"/>
      </w:pPr>
      <w:rPr>
        <w:rFonts w:ascii="David" w:hAnsi="David" w:cs="David" w:hint="default"/>
        <w:sz w:val="24"/>
        <w:szCs w:val="24"/>
      </w:rPr>
    </w:lvl>
  </w:abstractNum>
  <w:abstractNum w:abstractNumId="5" w15:restartNumberingAfterBreak="0">
    <w:nsid w:val="141233F3"/>
    <w:multiLevelType w:val="hybridMultilevel"/>
    <w:tmpl w:val="61C4254E"/>
    <w:lvl w:ilvl="0" w:tplc="826C0C66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87B48"/>
    <w:multiLevelType w:val="hybridMultilevel"/>
    <w:tmpl w:val="A34AB546"/>
    <w:lvl w:ilvl="0" w:tplc="0409000F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7" w15:restartNumberingAfterBreak="0">
    <w:nsid w:val="232C0D97"/>
    <w:multiLevelType w:val="hybridMultilevel"/>
    <w:tmpl w:val="C8A87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5">
      <w:start w:val="1"/>
      <w:numFmt w:val="bullet"/>
      <w:lvlText w:val=""/>
      <w:lvlJc w:val="left"/>
      <w:pPr>
        <w:tabs>
          <w:tab w:val="num" w:pos="2911"/>
        </w:tabs>
        <w:ind w:left="2911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0F4B0C"/>
    <w:multiLevelType w:val="hybridMultilevel"/>
    <w:tmpl w:val="943A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75E06"/>
    <w:multiLevelType w:val="multilevel"/>
    <w:tmpl w:val="7E04C08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David" w:hAnsi="David" w:cs="David" w:hint="default"/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ascii="David" w:hAnsi="David" w:cs="David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098"/>
        </w:tabs>
        <w:ind w:left="2098" w:hanging="851"/>
      </w:pPr>
      <w:rPr>
        <w:rFonts w:ascii="David" w:hAnsi="David" w:cs="David" w:hint="default"/>
        <w:b w:val="0"/>
        <w:b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118"/>
        </w:tabs>
        <w:ind w:left="3118" w:hanging="1020"/>
      </w:pPr>
      <w:rPr>
        <w:rFonts w:ascii="David" w:hAnsi="David" w:cs="David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685"/>
        </w:tabs>
        <w:ind w:left="3685" w:hanging="1020"/>
      </w:pPr>
      <w:rPr>
        <w:rFonts w:ascii="David" w:hAnsi="David" w:cs="David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819"/>
        </w:tabs>
        <w:ind w:left="4819" w:hanging="1134"/>
      </w:pPr>
      <w:rPr>
        <w:rFonts w:ascii="David" w:hAnsi="David" w:cs="David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082"/>
        </w:tabs>
        <w:ind w:left="4082" w:firstLine="453"/>
      </w:pPr>
      <w:rPr>
        <w:rFonts w:ascii="David" w:hAnsi="David" w:cs="David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762"/>
        </w:tabs>
        <w:ind w:left="4762" w:hanging="680"/>
      </w:pPr>
      <w:rPr>
        <w:rFonts w:ascii="David" w:hAnsi="David" w:cs="David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737"/>
      </w:pPr>
      <w:rPr>
        <w:rFonts w:ascii="David" w:hAnsi="David" w:cs="David" w:hint="default"/>
        <w:sz w:val="24"/>
        <w:szCs w:val="24"/>
      </w:rPr>
    </w:lvl>
  </w:abstractNum>
  <w:abstractNum w:abstractNumId="10" w15:restartNumberingAfterBreak="0">
    <w:nsid w:val="4E2D4880"/>
    <w:multiLevelType w:val="hybridMultilevel"/>
    <w:tmpl w:val="10FE5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A5493"/>
    <w:multiLevelType w:val="hybridMultilevel"/>
    <w:tmpl w:val="A20C2988"/>
    <w:lvl w:ilvl="0" w:tplc="04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2" w15:restartNumberingAfterBreak="0">
    <w:nsid w:val="6CC2114B"/>
    <w:multiLevelType w:val="multilevel"/>
    <w:tmpl w:val="17465506"/>
    <w:lvl w:ilvl="0">
      <w:start w:val="2"/>
      <w:numFmt w:val="decimal"/>
      <w:lvlText w:val="%1."/>
      <w:lvlJc w:val="left"/>
      <w:pPr>
        <w:ind w:left="720" w:hanging="360"/>
      </w:pPr>
      <w:rPr>
        <w:rFonts w:cs="David" w:hint="default"/>
        <w:b w:val="0"/>
        <w:bCs w:val="0"/>
        <w:color w:val="auto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David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 w16cid:durableId="372585838">
    <w:abstractNumId w:val="7"/>
  </w:num>
  <w:num w:numId="2" w16cid:durableId="1986201315">
    <w:abstractNumId w:val="2"/>
  </w:num>
  <w:num w:numId="3" w16cid:durableId="182716433">
    <w:abstractNumId w:val="0"/>
  </w:num>
  <w:num w:numId="4" w16cid:durableId="1833716707">
    <w:abstractNumId w:val="10"/>
  </w:num>
  <w:num w:numId="5" w16cid:durableId="1911844714">
    <w:abstractNumId w:val="8"/>
  </w:num>
  <w:num w:numId="6" w16cid:durableId="2130006843">
    <w:abstractNumId w:val="12"/>
  </w:num>
  <w:num w:numId="7" w16cid:durableId="131798545">
    <w:abstractNumId w:val="3"/>
  </w:num>
  <w:num w:numId="8" w16cid:durableId="1973050647">
    <w:abstractNumId w:val="5"/>
  </w:num>
  <w:num w:numId="9" w16cid:durableId="1854569400">
    <w:abstractNumId w:val="4"/>
  </w:num>
  <w:num w:numId="10" w16cid:durableId="1262223417">
    <w:abstractNumId w:val="9"/>
  </w:num>
  <w:num w:numId="11" w16cid:durableId="356855610">
    <w:abstractNumId w:val="1"/>
  </w:num>
  <w:num w:numId="12" w16cid:durableId="1146357064">
    <w:abstractNumId w:val="6"/>
  </w:num>
  <w:num w:numId="13" w16cid:durableId="50764336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D8"/>
    <w:rsid w:val="00004A41"/>
    <w:rsid w:val="00004A77"/>
    <w:rsid w:val="000103A3"/>
    <w:rsid w:val="000113BC"/>
    <w:rsid w:val="00014E28"/>
    <w:rsid w:val="0002037B"/>
    <w:rsid w:val="0002200C"/>
    <w:rsid w:val="00022724"/>
    <w:rsid w:val="0002316C"/>
    <w:rsid w:val="00027BB1"/>
    <w:rsid w:val="00040F34"/>
    <w:rsid w:val="000429CA"/>
    <w:rsid w:val="00043843"/>
    <w:rsid w:val="00053C98"/>
    <w:rsid w:val="00055559"/>
    <w:rsid w:val="00057142"/>
    <w:rsid w:val="0006157C"/>
    <w:rsid w:val="00073314"/>
    <w:rsid w:val="0007708E"/>
    <w:rsid w:val="00084C0D"/>
    <w:rsid w:val="00085613"/>
    <w:rsid w:val="0009164E"/>
    <w:rsid w:val="0009516B"/>
    <w:rsid w:val="000C4604"/>
    <w:rsid w:val="000C6D5E"/>
    <w:rsid w:val="000E16C8"/>
    <w:rsid w:val="000E377D"/>
    <w:rsid w:val="000E6BE1"/>
    <w:rsid w:val="00100BEB"/>
    <w:rsid w:val="00104913"/>
    <w:rsid w:val="00121D1D"/>
    <w:rsid w:val="00124599"/>
    <w:rsid w:val="00130EA1"/>
    <w:rsid w:val="00134B62"/>
    <w:rsid w:val="00135F49"/>
    <w:rsid w:val="00142457"/>
    <w:rsid w:val="001453F4"/>
    <w:rsid w:val="0015370A"/>
    <w:rsid w:val="00153C46"/>
    <w:rsid w:val="00155272"/>
    <w:rsid w:val="00162F4E"/>
    <w:rsid w:val="00170C94"/>
    <w:rsid w:val="001776D6"/>
    <w:rsid w:val="00180311"/>
    <w:rsid w:val="00181847"/>
    <w:rsid w:val="00186CAC"/>
    <w:rsid w:val="001B0728"/>
    <w:rsid w:val="001B5E83"/>
    <w:rsid w:val="001D6B5E"/>
    <w:rsid w:val="001E55BD"/>
    <w:rsid w:val="001F3091"/>
    <w:rsid w:val="001F59FE"/>
    <w:rsid w:val="00213307"/>
    <w:rsid w:val="00216E47"/>
    <w:rsid w:val="0021758B"/>
    <w:rsid w:val="00224AAF"/>
    <w:rsid w:val="00225DF5"/>
    <w:rsid w:val="002343F2"/>
    <w:rsid w:val="002347D9"/>
    <w:rsid w:val="00234A1E"/>
    <w:rsid w:val="00237B0D"/>
    <w:rsid w:val="0024716F"/>
    <w:rsid w:val="00273AC4"/>
    <w:rsid w:val="00280EAB"/>
    <w:rsid w:val="002A01F3"/>
    <w:rsid w:val="002A3CD2"/>
    <w:rsid w:val="002C29E3"/>
    <w:rsid w:val="002C5CFA"/>
    <w:rsid w:val="002D05FF"/>
    <w:rsid w:val="002D334E"/>
    <w:rsid w:val="002D65CE"/>
    <w:rsid w:val="002E0CE8"/>
    <w:rsid w:val="002F38B7"/>
    <w:rsid w:val="002F48C7"/>
    <w:rsid w:val="00317076"/>
    <w:rsid w:val="003250BD"/>
    <w:rsid w:val="0032639C"/>
    <w:rsid w:val="003316AB"/>
    <w:rsid w:val="003502C3"/>
    <w:rsid w:val="00360040"/>
    <w:rsid w:val="00360A0A"/>
    <w:rsid w:val="00361C18"/>
    <w:rsid w:val="00367F9B"/>
    <w:rsid w:val="00370C1A"/>
    <w:rsid w:val="00380919"/>
    <w:rsid w:val="00383A93"/>
    <w:rsid w:val="0038552E"/>
    <w:rsid w:val="003C7B0A"/>
    <w:rsid w:val="003D227A"/>
    <w:rsid w:val="003D79C6"/>
    <w:rsid w:val="003F29FB"/>
    <w:rsid w:val="00412F57"/>
    <w:rsid w:val="004162FC"/>
    <w:rsid w:val="00416CBA"/>
    <w:rsid w:val="004318C1"/>
    <w:rsid w:val="00440008"/>
    <w:rsid w:val="00452CC4"/>
    <w:rsid w:val="00456E32"/>
    <w:rsid w:val="00457A4A"/>
    <w:rsid w:val="004723FC"/>
    <w:rsid w:val="00474567"/>
    <w:rsid w:val="0048066F"/>
    <w:rsid w:val="00491480"/>
    <w:rsid w:val="00491C9B"/>
    <w:rsid w:val="00497366"/>
    <w:rsid w:val="004C1465"/>
    <w:rsid w:val="004C263F"/>
    <w:rsid w:val="004C7781"/>
    <w:rsid w:val="004D40EE"/>
    <w:rsid w:val="004D46DA"/>
    <w:rsid w:val="004D5D9E"/>
    <w:rsid w:val="004E77A3"/>
    <w:rsid w:val="004F33E3"/>
    <w:rsid w:val="00500BA2"/>
    <w:rsid w:val="00506E69"/>
    <w:rsid w:val="00513619"/>
    <w:rsid w:val="00523B25"/>
    <w:rsid w:val="00524A3F"/>
    <w:rsid w:val="005420EC"/>
    <w:rsid w:val="005555B2"/>
    <w:rsid w:val="00560699"/>
    <w:rsid w:val="00561C57"/>
    <w:rsid w:val="0056462B"/>
    <w:rsid w:val="005658A6"/>
    <w:rsid w:val="00571CBE"/>
    <w:rsid w:val="005773A2"/>
    <w:rsid w:val="00590F70"/>
    <w:rsid w:val="005911E4"/>
    <w:rsid w:val="005A5DAF"/>
    <w:rsid w:val="005A6AE6"/>
    <w:rsid w:val="005B6D23"/>
    <w:rsid w:val="005C0A74"/>
    <w:rsid w:val="005C6F74"/>
    <w:rsid w:val="005D24D4"/>
    <w:rsid w:val="005D2B2E"/>
    <w:rsid w:val="005D540A"/>
    <w:rsid w:val="005D689B"/>
    <w:rsid w:val="005E5BF8"/>
    <w:rsid w:val="005F4D43"/>
    <w:rsid w:val="005F7A91"/>
    <w:rsid w:val="0061084F"/>
    <w:rsid w:val="00610E22"/>
    <w:rsid w:val="00614317"/>
    <w:rsid w:val="00614DA7"/>
    <w:rsid w:val="00622421"/>
    <w:rsid w:val="006377DF"/>
    <w:rsid w:val="0064588E"/>
    <w:rsid w:val="006532DD"/>
    <w:rsid w:val="00656F14"/>
    <w:rsid w:val="006624E3"/>
    <w:rsid w:val="00673217"/>
    <w:rsid w:val="006737B8"/>
    <w:rsid w:val="00683650"/>
    <w:rsid w:val="00685997"/>
    <w:rsid w:val="00697C87"/>
    <w:rsid w:val="006A08D4"/>
    <w:rsid w:val="006A1FBC"/>
    <w:rsid w:val="006B7357"/>
    <w:rsid w:val="006C1831"/>
    <w:rsid w:val="006E3CF5"/>
    <w:rsid w:val="006E73C7"/>
    <w:rsid w:val="006F0AD3"/>
    <w:rsid w:val="00706B95"/>
    <w:rsid w:val="00707168"/>
    <w:rsid w:val="00710729"/>
    <w:rsid w:val="00713320"/>
    <w:rsid w:val="00714EFC"/>
    <w:rsid w:val="00720E72"/>
    <w:rsid w:val="007532E3"/>
    <w:rsid w:val="007559D1"/>
    <w:rsid w:val="00756E3B"/>
    <w:rsid w:val="00771C64"/>
    <w:rsid w:val="00772450"/>
    <w:rsid w:val="00781B27"/>
    <w:rsid w:val="007A122E"/>
    <w:rsid w:val="007F0F20"/>
    <w:rsid w:val="00807C32"/>
    <w:rsid w:val="00810D3E"/>
    <w:rsid w:val="00820EDF"/>
    <w:rsid w:val="00827295"/>
    <w:rsid w:val="00830360"/>
    <w:rsid w:val="00832BB7"/>
    <w:rsid w:val="00836031"/>
    <w:rsid w:val="008430C2"/>
    <w:rsid w:val="008552DE"/>
    <w:rsid w:val="00865F83"/>
    <w:rsid w:val="00866946"/>
    <w:rsid w:val="008670CC"/>
    <w:rsid w:val="00867558"/>
    <w:rsid w:val="00871704"/>
    <w:rsid w:val="008720F4"/>
    <w:rsid w:val="0087275B"/>
    <w:rsid w:val="0088271C"/>
    <w:rsid w:val="008971CC"/>
    <w:rsid w:val="008A0B01"/>
    <w:rsid w:val="008A5311"/>
    <w:rsid w:val="008B625A"/>
    <w:rsid w:val="008D15BC"/>
    <w:rsid w:val="008E77EB"/>
    <w:rsid w:val="008E7FAD"/>
    <w:rsid w:val="008F3BD0"/>
    <w:rsid w:val="00915B19"/>
    <w:rsid w:val="00915E9B"/>
    <w:rsid w:val="00926005"/>
    <w:rsid w:val="009337D6"/>
    <w:rsid w:val="009348F3"/>
    <w:rsid w:val="00934A5D"/>
    <w:rsid w:val="00946839"/>
    <w:rsid w:val="00961B76"/>
    <w:rsid w:val="00965839"/>
    <w:rsid w:val="00972EB9"/>
    <w:rsid w:val="009741C1"/>
    <w:rsid w:val="009805AD"/>
    <w:rsid w:val="00980A84"/>
    <w:rsid w:val="00984D69"/>
    <w:rsid w:val="009C3AE8"/>
    <w:rsid w:val="009D13E6"/>
    <w:rsid w:val="009D5513"/>
    <w:rsid w:val="009E3D02"/>
    <w:rsid w:val="009E5F3D"/>
    <w:rsid w:val="009E7872"/>
    <w:rsid w:val="009E7A6F"/>
    <w:rsid w:val="009F0CDE"/>
    <w:rsid w:val="009F2668"/>
    <w:rsid w:val="009F4979"/>
    <w:rsid w:val="00A01190"/>
    <w:rsid w:val="00A10731"/>
    <w:rsid w:val="00A11AF8"/>
    <w:rsid w:val="00A507F6"/>
    <w:rsid w:val="00A574A0"/>
    <w:rsid w:val="00A60600"/>
    <w:rsid w:val="00A71D05"/>
    <w:rsid w:val="00A84246"/>
    <w:rsid w:val="00A860DB"/>
    <w:rsid w:val="00AA73D8"/>
    <w:rsid w:val="00AB0F9E"/>
    <w:rsid w:val="00AB1950"/>
    <w:rsid w:val="00AB29C7"/>
    <w:rsid w:val="00AB6C27"/>
    <w:rsid w:val="00AC6C02"/>
    <w:rsid w:val="00AD1D09"/>
    <w:rsid w:val="00B0236C"/>
    <w:rsid w:val="00B06413"/>
    <w:rsid w:val="00B20CB8"/>
    <w:rsid w:val="00B24E01"/>
    <w:rsid w:val="00B44F78"/>
    <w:rsid w:val="00B5075F"/>
    <w:rsid w:val="00B50EF9"/>
    <w:rsid w:val="00B5672F"/>
    <w:rsid w:val="00B631F2"/>
    <w:rsid w:val="00B725C0"/>
    <w:rsid w:val="00B7390C"/>
    <w:rsid w:val="00B84D2A"/>
    <w:rsid w:val="00B86C31"/>
    <w:rsid w:val="00B94DF7"/>
    <w:rsid w:val="00BA0B57"/>
    <w:rsid w:val="00BB026E"/>
    <w:rsid w:val="00BB49F4"/>
    <w:rsid w:val="00BC3E33"/>
    <w:rsid w:val="00BC60BF"/>
    <w:rsid w:val="00BC64BF"/>
    <w:rsid w:val="00BD5AD0"/>
    <w:rsid w:val="00BD6252"/>
    <w:rsid w:val="00BE6EF5"/>
    <w:rsid w:val="00C02257"/>
    <w:rsid w:val="00C10871"/>
    <w:rsid w:val="00C12301"/>
    <w:rsid w:val="00C158B5"/>
    <w:rsid w:val="00C17E95"/>
    <w:rsid w:val="00C20151"/>
    <w:rsid w:val="00C21CCE"/>
    <w:rsid w:val="00C23081"/>
    <w:rsid w:val="00C244F8"/>
    <w:rsid w:val="00C25DDD"/>
    <w:rsid w:val="00C31F79"/>
    <w:rsid w:val="00C32CBF"/>
    <w:rsid w:val="00C34497"/>
    <w:rsid w:val="00C364EA"/>
    <w:rsid w:val="00C43359"/>
    <w:rsid w:val="00C46741"/>
    <w:rsid w:val="00C47A78"/>
    <w:rsid w:val="00C47F84"/>
    <w:rsid w:val="00C62B79"/>
    <w:rsid w:val="00C810BF"/>
    <w:rsid w:val="00C82267"/>
    <w:rsid w:val="00C83DA6"/>
    <w:rsid w:val="00C86116"/>
    <w:rsid w:val="00CA049B"/>
    <w:rsid w:val="00CA1EE0"/>
    <w:rsid w:val="00CA3305"/>
    <w:rsid w:val="00CB4FA1"/>
    <w:rsid w:val="00CC075A"/>
    <w:rsid w:val="00CD0888"/>
    <w:rsid w:val="00CE7F0F"/>
    <w:rsid w:val="00CF5BF6"/>
    <w:rsid w:val="00CF5D5C"/>
    <w:rsid w:val="00D00282"/>
    <w:rsid w:val="00D07869"/>
    <w:rsid w:val="00D146AF"/>
    <w:rsid w:val="00D21412"/>
    <w:rsid w:val="00D328F0"/>
    <w:rsid w:val="00D43747"/>
    <w:rsid w:val="00D5628A"/>
    <w:rsid w:val="00D6101C"/>
    <w:rsid w:val="00D632C8"/>
    <w:rsid w:val="00D7120C"/>
    <w:rsid w:val="00D73131"/>
    <w:rsid w:val="00D857D1"/>
    <w:rsid w:val="00D85AE5"/>
    <w:rsid w:val="00D875D8"/>
    <w:rsid w:val="00DC27A4"/>
    <w:rsid w:val="00DC5984"/>
    <w:rsid w:val="00E13273"/>
    <w:rsid w:val="00E14089"/>
    <w:rsid w:val="00E21875"/>
    <w:rsid w:val="00E241E1"/>
    <w:rsid w:val="00E24508"/>
    <w:rsid w:val="00E269DB"/>
    <w:rsid w:val="00E26E58"/>
    <w:rsid w:val="00E27F51"/>
    <w:rsid w:val="00E41BCD"/>
    <w:rsid w:val="00E42D87"/>
    <w:rsid w:val="00E50436"/>
    <w:rsid w:val="00E50CFC"/>
    <w:rsid w:val="00E609D7"/>
    <w:rsid w:val="00E622BB"/>
    <w:rsid w:val="00E70389"/>
    <w:rsid w:val="00E7443E"/>
    <w:rsid w:val="00E812A4"/>
    <w:rsid w:val="00EB2452"/>
    <w:rsid w:val="00EB498A"/>
    <w:rsid w:val="00EB52B4"/>
    <w:rsid w:val="00EC247A"/>
    <w:rsid w:val="00EC5F19"/>
    <w:rsid w:val="00ED43B4"/>
    <w:rsid w:val="00ED4A34"/>
    <w:rsid w:val="00EE70A8"/>
    <w:rsid w:val="00EF768C"/>
    <w:rsid w:val="00F0088E"/>
    <w:rsid w:val="00F0240C"/>
    <w:rsid w:val="00F03E6C"/>
    <w:rsid w:val="00F12B86"/>
    <w:rsid w:val="00F265A3"/>
    <w:rsid w:val="00F30FC4"/>
    <w:rsid w:val="00F364A5"/>
    <w:rsid w:val="00F368AE"/>
    <w:rsid w:val="00F40A02"/>
    <w:rsid w:val="00F56E74"/>
    <w:rsid w:val="00F67880"/>
    <w:rsid w:val="00F72657"/>
    <w:rsid w:val="00F728F9"/>
    <w:rsid w:val="00F8015C"/>
    <w:rsid w:val="00F94033"/>
    <w:rsid w:val="00FB697E"/>
    <w:rsid w:val="00FC79D8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A789C"/>
  <w15:docId w15:val="{ADA8A4FD-E6E1-4EEF-A5E5-AC66E6C0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link w:val="10"/>
    <w:qFormat/>
    <w:rsid w:val="006C1831"/>
    <w:pPr>
      <w:keepLines/>
      <w:numPr>
        <w:numId w:val="3"/>
      </w:numPr>
      <w:overflowPunct w:val="0"/>
      <w:autoSpaceDE w:val="0"/>
      <w:autoSpaceDN w:val="0"/>
      <w:adjustRightInd w:val="0"/>
      <w:spacing w:before="120" w:after="120" w:line="288" w:lineRule="auto"/>
      <w:jc w:val="both"/>
      <w:textAlignment w:val="baseline"/>
      <w:outlineLvl w:val="0"/>
    </w:pPr>
    <w:rPr>
      <w:lang w:val="x-none" w:eastAsia="x-none"/>
    </w:rPr>
  </w:style>
  <w:style w:type="paragraph" w:styleId="2">
    <w:name w:val="heading 2"/>
    <w:basedOn w:val="a"/>
    <w:qFormat/>
    <w:rsid w:val="00C47F84"/>
    <w:pPr>
      <w:keepLines/>
      <w:overflowPunct w:val="0"/>
      <w:autoSpaceDE w:val="0"/>
      <w:autoSpaceDN w:val="0"/>
      <w:adjustRightInd w:val="0"/>
      <w:spacing w:after="120" w:line="288" w:lineRule="auto"/>
      <w:jc w:val="both"/>
      <w:textAlignment w:val="baseline"/>
      <w:outlineLvl w:val="1"/>
    </w:pPr>
    <w:rPr>
      <w:rFonts w:cs="David"/>
    </w:rPr>
  </w:style>
  <w:style w:type="paragraph" w:styleId="4">
    <w:name w:val="heading 4"/>
    <w:basedOn w:val="a"/>
    <w:next w:val="a"/>
    <w:qFormat/>
    <w:rsid w:val="00273AC4"/>
    <w:pPr>
      <w:keepNext/>
      <w:numPr>
        <w:numId w:val="2"/>
      </w:numPr>
      <w:spacing w:line="360" w:lineRule="auto"/>
      <w:ind w:right="0"/>
      <w:outlineLvl w:val="3"/>
    </w:pPr>
    <w:rPr>
      <w:rFonts w:cs="David"/>
      <w:b/>
      <w:bCs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6D5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20CB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20CB8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1D6B5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153C46"/>
    <w:pPr>
      <w:jc w:val="center"/>
    </w:pPr>
    <w:rPr>
      <w:rFonts w:cs="David"/>
      <w:b/>
      <w:bCs/>
      <w:sz w:val="36"/>
      <w:szCs w:val="36"/>
      <w:u w:val="single"/>
      <w:lang w:eastAsia="he-IL"/>
    </w:rPr>
  </w:style>
  <w:style w:type="character" w:customStyle="1" w:styleId="a8">
    <w:name w:val="כותרת טקסט תו"/>
    <w:link w:val="a7"/>
    <w:rsid w:val="00153C46"/>
    <w:rPr>
      <w:rFonts w:cs="David"/>
      <w:b/>
      <w:bCs/>
      <w:sz w:val="36"/>
      <w:szCs w:val="36"/>
      <w:u w:val="single"/>
      <w:lang w:val="en-US" w:eastAsia="he-IL" w:bidi="he-IL"/>
    </w:rPr>
  </w:style>
  <w:style w:type="character" w:styleId="Hyperlink">
    <w:name w:val="Hyperlink"/>
    <w:rsid w:val="008E77EB"/>
    <w:rPr>
      <w:color w:val="0000FF"/>
      <w:u w:val="single"/>
    </w:rPr>
  </w:style>
  <w:style w:type="paragraph" w:customStyle="1" w:styleId="40">
    <w:name w:val="ציטטה4"/>
    <w:basedOn w:val="a"/>
    <w:rsid w:val="00BB026E"/>
    <w:pPr>
      <w:keepLines/>
      <w:overflowPunct w:val="0"/>
      <w:autoSpaceDE w:val="0"/>
      <w:autoSpaceDN w:val="0"/>
      <w:adjustRightInd w:val="0"/>
      <w:spacing w:before="120" w:after="120" w:line="288" w:lineRule="auto"/>
      <w:ind w:left="2835" w:right="2835"/>
      <w:jc w:val="both"/>
      <w:textAlignment w:val="baseline"/>
    </w:pPr>
    <w:rPr>
      <w:rFonts w:cs="David"/>
      <w:bCs/>
    </w:rPr>
  </w:style>
  <w:style w:type="character" w:customStyle="1" w:styleId="10">
    <w:name w:val="כותרת 1 תו"/>
    <w:link w:val="1"/>
    <w:rsid w:val="006C1831"/>
    <w:rPr>
      <w:sz w:val="24"/>
      <w:szCs w:val="24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980A84"/>
    <w:pPr>
      <w:ind w:left="720"/>
      <w:contextualSpacing/>
    </w:pPr>
  </w:style>
  <w:style w:type="character" w:styleId="FollowedHyperlink">
    <w:name w:val="FollowedHyperlink"/>
    <w:semiHidden/>
    <w:unhideWhenUsed/>
    <w:rsid w:val="00EC5F19"/>
    <w:rPr>
      <w:color w:val="800080"/>
      <w:u w:val="single"/>
    </w:rPr>
  </w:style>
  <w:style w:type="character" w:customStyle="1" w:styleId="aa">
    <w:name w:val="פיסקת רשימה תו"/>
    <w:link w:val="a9"/>
    <w:uiPriority w:val="34"/>
    <w:rsid w:val="00E42D87"/>
    <w:rPr>
      <w:sz w:val="24"/>
      <w:szCs w:val="24"/>
    </w:rPr>
  </w:style>
  <w:style w:type="paragraph" w:customStyle="1" w:styleId="ab">
    <w:name w:val="?????"/>
    <w:basedOn w:val="a"/>
    <w:rsid w:val="00D146AF"/>
    <w:pPr>
      <w:overflowPunct w:val="0"/>
      <w:autoSpaceDE w:val="0"/>
      <w:autoSpaceDN w:val="0"/>
      <w:bidi w:val="0"/>
      <w:adjustRightInd w:val="0"/>
      <w:spacing w:before="120" w:after="120"/>
      <w:ind w:left="1134" w:right="624"/>
      <w:jc w:val="both"/>
      <w:textAlignment w:val="baseline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itberl.ac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mis@beitberl.ac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6CF5-A83D-411B-80FA-4614DE48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מכללת בית ברל</vt:lpstr>
      <vt:lpstr>מכללת בית ברל</vt:lpstr>
    </vt:vector>
  </TitlesOfParts>
  <Company>בית ברל</Company>
  <LinksUpToDate>false</LinksUpToDate>
  <CharactersWithSpaces>2800</CharactersWithSpaces>
  <SharedDoc>false</SharedDoc>
  <HLinks>
    <vt:vector size="12" baseType="variant">
      <vt:variant>
        <vt:i4>3211349</vt:i4>
      </vt:variant>
      <vt:variant>
        <vt:i4>3</vt:i4>
      </vt:variant>
      <vt:variant>
        <vt:i4>0</vt:i4>
      </vt:variant>
      <vt:variant>
        <vt:i4>5</vt:i4>
      </vt:variant>
      <vt:variant>
        <vt:lpwstr>mailto:ramis@beitberl.ac.il</vt:lpwstr>
      </vt:variant>
      <vt:variant>
        <vt:lpwstr/>
      </vt:variant>
      <vt:variant>
        <vt:i4>3866731</vt:i4>
      </vt:variant>
      <vt:variant>
        <vt:i4>0</vt:i4>
      </vt:variant>
      <vt:variant>
        <vt:i4>0</vt:i4>
      </vt:variant>
      <vt:variant>
        <vt:i4>5</vt:i4>
      </vt:variant>
      <vt:variant>
        <vt:lpwstr>http://www.beitberl.ac.il/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מכללת בית ברל</dc:title>
  <dc:subject/>
  <dc:creator>dafna</dc:creator>
  <cp:keywords/>
  <cp:lastModifiedBy>Noa Feldman Segev</cp:lastModifiedBy>
  <cp:revision>3</cp:revision>
  <cp:lastPrinted>2021-10-21T05:24:00Z</cp:lastPrinted>
  <dcterms:created xsi:type="dcterms:W3CDTF">2024-11-14T08:39:00Z</dcterms:created>
  <dcterms:modified xsi:type="dcterms:W3CDTF">2024-11-14T08:43:00Z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Odcanit</vt:lpwstr>
  </property>
  <property fmtid="{D5CDD505-2E9C-101B-9397-08002B2CF9AE}" pid="3" name="iManageFooter">
    <vt:lpwstr>SBGTW:1802014</vt:lpwstr>
  </property>
</Properties>
</file>